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-1788160</wp:posOffset>
            </wp:positionV>
            <wp:extent cx="7964170" cy="10725785"/>
            <wp:effectExtent l="0" t="0" r="0" b="0"/>
            <wp:wrapTight wrapText="bothSides">
              <wp:wrapPolygon>
                <wp:start x="0" y="0"/>
                <wp:lineTo x="0" y="21576"/>
                <wp:lineTo x="21576" y="21576"/>
                <wp:lineTo x="21576" y="0"/>
                <wp:lineTo x="0" y="0"/>
              </wp:wrapPolygon>
            </wp:wrapTight>
            <wp:docPr id="5" name="图片 5" descr="封面_画板 1 副本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封面_画板 1 副本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64170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firstLine="56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-1155700</wp:posOffset>
            </wp:positionH>
            <wp:positionV relativeFrom="paragraph">
              <wp:posOffset>-1808480</wp:posOffset>
            </wp:positionV>
            <wp:extent cx="7941945" cy="10698480"/>
            <wp:effectExtent l="0" t="0" r="0" b="0"/>
            <wp:wrapTight wrapText="bothSides">
              <wp:wrapPolygon>
                <wp:start x="0" y="0"/>
                <wp:lineTo x="0" y="21569"/>
                <wp:lineTo x="21553" y="21569"/>
                <wp:lineTo x="21553" y="0"/>
                <wp:lineTo x="0" y="0"/>
              </wp:wrapPolygon>
            </wp:wrapTight>
            <wp:docPr id="7" name="图片 7" descr="封面_画板 1 副本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封面_画板 1 副本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41945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普通高校专科接本科教育选拔考试</w:t>
      </w:r>
    </w:p>
    <w:p>
      <w:pPr>
        <w:ind w:firstLine="56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高等数学（一）试卷</w:t>
      </w:r>
    </w:p>
    <w:p>
      <w:pPr>
        <w:ind w:firstLine="56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（考试时间：60分钟）</w:t>
      </w:r>
    </w:p>
    <w:p>
      <w:pPr>
        <w:ind w:firstLine="56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（总分：100分）</w:t>
      </w:r>
    </w:p>
    <w:p>
      <w:pPr>
        <w:ind w:firstLine="56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说明：请在答题纸的相应位置上作答，在其它位置上作答的无效.</w:t>
      </w:r>
    </w:p>
    <w:p>
      <w:pPr>
        <w:ind w:firstLine="56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一、单项选择题（0本大题共10小题，每小题3分，共30分.在每小题给出的四个备选项中，选出一个正确的答案，请将选定的答案填涂在答题纸的相应位置上.）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1.函数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25" o:spt="75" type="#_x0000_t75" style="height:19pt;width:121.9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的定义域为（ ）.【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集训营第一章原题型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】.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(2,3]    B.[3,+∞）   C.(-∞，2)    D.[2，3)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2.设函数</w:t>
      </w:r>
      <w:r>
        <w:rPr>
          <w:rFonts w:hint="eastAsia" w:asciiTheme="minorEastAsia" w:hAnsiTheme="minorEastAsia" w:eastAsiaTheme="minorEastAsia" w:cstheme="minorEastAsia"/>
          <w:position w:val="-32"/>
          <w:sz w:val="24"/>
          <w:szCs w:val="24"/>
          <w:lang w:val="en-US" w:eastAsia="zh-CN"/>
        </w:rPr>
        <w:object>
          <v:shape id="_x0000_i1026" o:spt="75" type="#_x0000_t75" style="height:38pt;width:114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27" o:spt="75" type="#_x0000_t75" style="height:13.95pt;width:28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处连续，则常数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28" o:spt="75" type="#_x0000_t75" style="height:11pt;width:19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 ）.【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魔鬼班卷四5题数二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】.</w:t>
      </w:r>
    </w:p>
    <w:p>
      <w:pPr>
        <w:numPr>
          <w:ilvl w:val="0"/>
          <w:numId w:val="2"/>
        </w:numPr>
        <w:tabs>
          <w:tab w:val="clear" w:pos="312"/>
        </w:tabs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8"/>
          <w:sz w:val="24"/>
          <w:szCs w:val="24"/>
          <w:lang w:val="en-US" w:eastAsia="zh-CN"/>
        </w:rPr>
        <w:object>
          <v:shape id="_x0000_i1029" o:spt="75" type="#_x0000_t75" style="height:18pt;width:31.9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B.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30" o:spt="75" type="#_x0000_t75" style="height:11pt;width:9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C.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31" o:spt="75" type="#_x0000_t75" style="height:13.95pt;width:23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D.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32" o:spt="75" type="#_x0000_t75" style="height:16pt;width:29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2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3.设</w:t>
      </w:r>
      <w:r>
        <w:rPr>
          <w:rFonts w:hint="eastAsia" w:asciiTheme="minorEastAsia" w:hAnsiTheme="minorEastAsia" w:eastAsiaTheme="minorEastAsia" w:cstheme="minorEastAsia"/>
          <w:position w:val="-12"/>
          <w:sz w:val="24"/>
          <w:szCs w:val="24"/>
          <w:lang w:val="en-US" w:eastAsia="zh-CN"/>
        </w:rPr>
        <w:object>
          <v:shape id="_x0000_i1033" o:spt="75" type="#_x0000_t75" style="height:19pt;width:34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34" o:spt="75" type="#_x0000_t75" style="height:18pt;width:29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均存在，以下四式中错误的一项是（  ）.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【习题册第二章限时原题型】</w:t>
      </w: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30"/>
          <w:sz w:val="24"/>
          <w:szCs w:val="24"/>
          <w:lang w:val="en-US" w:eastAsia="zh-CN"/>
        </w:rPr>
        <w:object>
          <v:shape id="_x0000_i1035" o:spt="75" type="#_x0000_t75" style="height:34pt;width:129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8">
            <o:LockedField>false</o:LockedField>
          </o:OLEObject>
        </w:object>
      </w: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36" o:spt="75" type="#_x0000_t75" style="height:31pt;width:148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0">
            <o:LockedField>false</o:LockedField>
          </o:OLEObject>
        </w:object>
      </w: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37" o:spt="75" type="#_x0000_t75" style="height:31pt;width:157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2">
            <o:LockedField>false</o:LockedField>
          </o:OLEObject>
        </w:object>
      </w: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38" o:spt="75" type="#_x0000_t75" style="height:31pt;width:84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4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4.当 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39" o:spt="75" type="#_x0000_t75" style="height:13.95pt;width:33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时，与 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40" o:spt="75" type="#_x0000_t75" style="height:13pt;width:27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等价的无穷小是（ ）.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【保过班第二章原题型】</w:t>
      </w:r>
    </w:p>
    <w:p>
      <w:pPr>
        <w:numPr>
          <w:ilvl w:val="0"/>
          <w:numId w:val="4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41" o:spt="75" type="#_x0000_t75" style="height:16pt;width:31.95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B.  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42" o:spt="75" type="#_x0000_t75" style="height:13.95pt;width:42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C.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43" o:spt="75" type="#_x0000_t75" style="height:16pt;width:48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D.</w:t>
      </w:r>
      <w:r>
        <w:rPr>
          <w:rFonts w:hint="eastAsia" w:asciiTheme="minorEastAsia" w:hAnsiTheme="minorEastAsia" w:eastAsiaTheme="minorEastAsia" w:cstheme="minorEastAsia"/>
          <w:position w:val="-8"/>
          <w:sz w:val="24"/>
          <w:szCs w:val="24"/>
          <w:lang w:val="en-US" w:eastAsia="zh-CN"/>
        </w:rPr>
        <w:object>
          <v:shape id="_x0000_i1044" o:spt="75" type="#_x0000_t75" style="height:18pt;width:48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6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5.设矩阵</w:t>
      </w:r>
      <w:r>
        <w:rPr>
          <w:rFonts w:hint="eastAsia" w:asciiTheme="minorEastAsia" w:hAnsiTheme="minorEastAsia" w:eastAsiaTheme="minorEastAsia" w:cstheme="minorEastAsia"/>
          <w:position w:val="-30"/>
          <w:sz w:val="24"/>
          <w:szCs w:val="24"/>
          <w:lang w:val="en-US" w:eastAsia="zh-CN"/>
        </w:rPr>
        <w:object>
          <v:shape id="_x0000_i1045" o:spt="75" type="#_x0000_t75" style="height:36pt;width:102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( ).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【保过班测试卷5原题型】</w:t>
      </w:r>
    </w:p>
    <w:p>
      <w:pPr>
        <w:numPr>
          <w:ilvl w:val="0"/>
          <w:numId w:val="5"/>
        </w:numPr>
        <w:tabs>
          <w:tab w:val="clear" w:pos="312"/>
        </w:tabs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46" o:spt="75" type="#_x0000_t75" style="height:31pt;width:12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B. 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47" o:spt="75" type="#_x0000_t75" style="height:31pt;width:20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C. 1           D. -1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6.设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  <w:object>
          <v:shape id="_x0000_i1048" o:spt="75" type="#_x0000_t75" style="height:35pt;width:14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（ ）.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【新题型】</w:t>
      </w:r>
    </w:p>
    <w:p>
      <w:pPr>
        <w:numPr>
          <w:ilvl w:val="0"/>
          <w:numId w:val="6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49" o:spt="75" type="#_x0000_t75" style="height:16pt;width:94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B.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50" o:spt="75" type="#_x0000_t75" style="height:13.95pt;width:87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8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51" o:spt="75" type="#_x0000_t75" style="height:13.95pt;width:87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D.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52" o:spt="75" type="#_x0000_t75" style="height:13.95pt;width:52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2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7.过点</w:t>
      </w:r>
      <w:r>
        <w:rPr>
          <w:rFonts w:hint="eastAsia" w:asciiTheme="minorEastAsia" w:hAnsiTheme="minorEastAsia" w:eastAsiaTheme="minorEastAsia" w:cstheme="minorEastAsia"/>
          <w:position w:val="-12"/>
          <w:sz w:val="24"/>
          <w:szCs w:val="24"/>
          <w:lang w:val="en-US" w:eastAsia="zh-CN"/>
        </w:rPr>
        <w:object>
          <v:shape id="_x0000_i1053" o:spt="75" type="#_x0000_t75" style="height:18pt;width:52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,且垂直与平面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54" o:spt="75" type="#_x0000_t75" style="height:16pt;width:73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的直线方程是（ ）.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【保过班第四章测试原题型】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55" o:spt="75" type="#_x0000_t75" style="height:31pt;width:91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B.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56" o:spt="75" type="#_x0000_t75" style="height:31pt;width:83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0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57" o:spt="75" type="#_x0000_t75" style="height:31pt;width:91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D.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58" o:spt="75" type="#_x0000_t75" style="height:31pt;width:84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4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8.下列所给级数中收敛的是（ ）.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【习题册第七章8题原题型】</w:t>
      </w:r>
    </w:p>
    <w:p>
      <w:pPr>
        <w:numPr>
          <w:ilvl w:val="0"/>
          <w:numId w:val="7"/>
        </w:numPr>
        <w:tabs>
          <w:tab w:val="clear" w:pos="312"/>
        </w:tabs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  <w:object>
          <v:shape id="_x0000_i1059" o:spt="75" type="#_x0000_t75" style="height:34pt;width:26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B. 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  <w:object>
          <v:shape id="_x0000_i1060" o:spt="75" type="#_x0000_t75" style="height:34pt;width:35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C. 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  <w:object>
          <v:shape id="_x0000_i1061" o:spt="75" type="#_x0000_t75" style="height:34pt;width:53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D. 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  <w:object>
          <v:shape id="_x0000_i1062" o:spt="75" type="#_x0000_t75" style="height:34pt;width:40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2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9.设A,B为同阶方阵，则有（ ）.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【习题册第九章限时3题原题】</w:t>
      </w:r>
    </w:p>
    <w:p>
      <w:pPr>
        <w:numPr>
          <w:ilvl w:val="0"/>
          <w:numId w:val="8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63" o:spt="75" type="#_x0000_t75" style="height:18pt;width:73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B. </w:t>
      </w:r>
      <w:r>
        <w:rPr>
          <w:rFonts w:hint="eastAsia" w:asciiTheme="minorEastAsia" w:hAnsiTheme="minorEastAsia" w:eastAsiaTheme="minorEastAsia" w:cstheme="minorEastAsia"/>
          <w:position w:val="-4"/>
          <w:sz w:val="24"/>
          <w:szCs w:val="24"/>
          <w:lang w:val="en-US" w:eastAsia="zh-CN"/>
        </w:rPr>
        <w:object>
          <v:shape id="_x0000_i1064" o:spt="75" type="#_x0000_t75" style="height:13pt;width:46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6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65" o:spt="75" type="#_x0000_t75" style="height:18pt;width:102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D. </w:t>
      </w:r>
      <w:r>
        <w:rPr>
          <w:rFonts w:hint="eastAsia" w:asciiTheme="minorEastAsia" w:hAnsiTheme="minorEastAsia" w:eastAsiaTheme="minorEastAsia" w:cstheme="minorEastAsia"/>
          <w:position w:val="-14"/>
          <w:sz w:val="24"/>
          <w:szCs w:val="24"/>
          <w:lang w:val="en-US" w:eastAsia="zh-CN"/>
        </w:rPr>
        <w:object>
          <v:shape id="_x0000_i1066" o:spt="75" type="#_x0000_t75" style="height:20pt;width:53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90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10.微分方程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67" o:spt="75" type="#_x0000_t75" style="height:31pt;width:59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通解为（ ）.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【习题册第八章原题型】</w:t>
      </w:r>
    </w:p>
    <w:p>
      <w:pPr>
        <w:numPr>
          <w:ilvl w:val="0"/>
          <w:numId w:val="9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68" o:spt="75" type="#_x0000_t75" style="height:18pt;width:57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B. 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69" o:spt="75" type="#_x0000_t75" style="height:18pt;width:57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C. 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70" o:spt="75" type="#_x0000_t75" style="height:18pt;width:53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D.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71" o:spt="75" type="#_x0000_t75" style="height:18pt;width:53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100">
            <o:LockedField>false</o:LockedField>
          </o:OLEObject>
        </w:objec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二、填空题（本大题共5小题，每小题4分，共20分。请在答题纸相应题号的位置上作答）.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11.极限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72" o:spt="75" type="#_x0000_t75" style="height:40pt;width:69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1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=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 xml:space="preserve"> .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【基础班次第三章原题型】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12.微分方程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73" o:spt="75" type="#_x0000_t75" style="height:18pt;width:82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的通解为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.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【习题册第八章18原数题】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13.幂级数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  <w:object>
          <v:shape id="_x0000_i1074" o:spt="75" type="#_x0000_t75" style="height:34pt;width:63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的收敛域为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.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【基础班次第七章原题型】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14.设函数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75" o:spt="75" type="#_x0000_t75" style="height:21pt;width:94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76" o:spt="75" type="#_x0000_t75" style="height:16pt;width:16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=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 xml:space="preserve"> .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【保过班第二章测试原数题】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position w:val="-3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15.设平面区域D:</w:t>
      </w:r>
      <w:r>
        <w:rPr>
          <w:rFonts w:hint="eastAsia" w:asciiTheme="minorEastAsia" w:hAnsiTheme="minorEastAsia" w:eastAsiaTheme="minorEastAsia" w:cstheme="minorEastAsia"/>
          <w:position w:val="-30"/>
          <w:sz w:val="24"/>
          <w:szCs w:val="24"/>
          <w:lang w:val="en-US" w:eastAsia="zh-CN"/>
        </w:rPr>
        <w:object>
          <v:shape id="_x0000_i1077" o:spt="75" type="#_x0000_t75" style="height:31pt;width:299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12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position w:val="-3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【保过班第六章测试原题型】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三、计算题（本大题共4小题，每小题10分，共40分。请在答题纸相应题号的位置上作答）.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16.已知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78" o:spt="75" type="#_x0000_t75" style="height:16pt;width:12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具有二阶连续的偏导数，若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  <w:object>
          <v:shape id="_x0000_i1079" o:spt="75" type="#_x0000_t75" style="height:35pt;width:146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6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【习题册第五章18原题型】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position w:val="-5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17.求定积分</w:t>
      </w:r>
      <w:r>
        <w:rPr>
          <w:rFonts w:hint="eastAsia" w:asciiTheme="minorEastAsia" w:hAnsiTheme="minorEastAsia" w:eastAsiaTheme="minorEastAsia" w:cstheme="minorEastAsia"/>
          <w:position w:val="-40"/>
          <w:sz w:val="24"/>
          <w:szCs w:val="24"/>
          <w:lang w:val="en-US" w:eastAsia="zh-CN"/>
        </w:rPr>
        <w:object>
          <v:shape id="_x0000_i1080" o:spt="75" type="#_x0000_t75" style="height:46pt;width:201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8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position w:val="-5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-58"/>
          <w:sz w:val="24"/>
          <w:szCs w:val="24"/>
          <w:lang w:val="en-US" w:eastAsia="zh-CN"/>
        </w:rPr>
        <w:t>【课本第三章原题型】</w:t>
      </w:r>
    </w:p>
    <w:p>
      <w:pPr>
        <w:widowControl w:val="0"/>
        <w:numPr>
          <w:ilvl w:val="0"/>
          <w:numId w:val="1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利用格林公式计算曲线积分</w:t>
      </w:r>
      <w:r>
        <w:rPr>
          <w:rFonts w:hint="eastAsia" w:asciiTheme="minorEastAsia" w:hAnsiTheme="minorEastAsia" w:eastAsiaTheme="minorEastAsia" w:cstheme="minorEastAsia"/>
          <w:position w:val="-18"/>
          <w:sz w:val="24"/>
          <w:szCs w:val="24"/>
          <w:lang w:val="en-US" w:eastAsia="zh-CN"/>
        </w:rPr>
        <w:object>
          <v:shape id="_x0000_i1081" o:spt="75" type="#_x0000_t75" style="height:23pt;width:157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，其中</w:t>
      </w:r>
      <w:r>
        <w:rPr>
          <w:rFonts w:hint="eastAsia" w:asciiTheme="minorEastAsia" w:hAnsiTheme="minorEastAsia" w:eastAsiaTheme="minorEastAsia" w:cstheme="minorEastAsia"/>
          <w:position w:val="-4"/>
          <w:sz w:val="24"/>
          <w:szCs w:val="24"/>
          <w:lang w:val="en-US" w:eastAsia="zh-CN"/>
        </w:rPr>
        <w:object>
          <v:shape id="_x0000_i1082" o:spt="75" type="#_x0000_t75" style="height:13pt;width:11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是闭区域：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83" o:spt="75" type="#_x0000_t75" style="height:16pt;width:108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的正向边界曲线.  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【魔鬼班第六章原题型】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19.已知线性方程组：</w:t>
      </w:r>
      <w:r>
        <w:rPr>
          <w:rFonts w:hint="eastAsia" w:asciiTheme="minorEastAsia" w:hAnsiTheme="minorEastAsia" w:eastAsiaTheme="minorEastAsia" w:cstheme="minorEastAsia"/>
          <w:position w:val="-50"/>
          <w:sz w:val="24"/>
          <w:szCs w:val="24"/>
          <w:lang w:val="en-US" w:eastAsia="zh-CN"/>
        </w:rPr>
        <w:object>
          <v:shape id="_x0000_i1084" o:spt="75" type="#_x0000_t75" style="height:56pt;width:124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，当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lang w:val="en-US" w:eastAsia="zh-CN"/>
        </w:rPr>
        <w:object>
          <v:shape id="_x0000_i1085" o:spt="75" type="#_x0000_t75" style="height:11pt;width:10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取何值时，方程组有解？并求出通解.  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【基础班次第九章原题型】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四、应用题（本题10分，将解答的过程、步骤和答案填写在答题纸的相应位置上，写在其它位置上无效）.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20.某工厂需要围建一个面积为64平方米的长方形堆料场，一边可利用原来的墙壁，而现有的存砖只够砌24米长的墙壁，问这些存砖是否足够围建此堆料场？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【魔鬼班押题卷三原题型】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获取答案方式：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请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加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精通官方QQ: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val="en-US" w:eastAsia="zh-CN"/>
        </w:rPr>
        <w:t>199818189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  <w:lang w:val="en-US" w:eastAsia="zh-CN"/>
        </w:rPr>
        <w:t>好友，然后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在线索取即可；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val="en-US" w:eastAsia="zh-CN"/>
        </w:rPr>
        <w:t>（官方QQ空间有大量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val="en-US" w:eastAsia="zh-CN"/>
        </w:rPr>
        <w:t>免费专接本资料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val="en-US" w:eastAsia="zh-CN"/>
        </w:rPr>
        <w:t>和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val="en-US" w:eastAsia="zh-CN"/>
        </w:rPr>
        <w:t>视频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val="en-US" w:eastAsia="zh-CN"/>
        </w:rPr>
        <w:t>，欢迎下载！）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0pt;height:144pt;width:144pt;mso-position-horizontal-relative:margin;mso-wrap-style:none;z-index:251663360;mso-width-relative:page;mso-height-relative:page;" filled="f" stroked="f" coordsize="21600,21600" o:gfxdata="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Nqk7dUAAAAIAQAADwAAAAAAAAAB&#10;ACAAAAAiAAAAZHJzL2Rvd25yZXYueG1sUEsBAhQAFAAAAAgAh07iQBHXJloTAgAAEwQAAA4AAAAA&#10;AAAAAQAgAAAAJ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2627630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6.9pt;margin-top:0pt;height:144pt;width:144pt;mso-position-horizontal-relative:margin;mso-wrap-style:none;z-index:251664384;mso-width-relative:page;mso-height-relative:page;" filled="f" stroked="f" coordsize="21600,21600" o:gfxdata="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vZGYHUAAAACAEAAA8AAAAAAAAA&#10;AQAgAAAAIgAAAGRycy9kb3ducmV2LnhtbFBLAQIUABQAAAAIAIdO4kCb0gwvFQIAABM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lang w:val="en-US" w:eastAsia="zh-CN"/>
      </w:rPr>
      <w:t>关注官方微信平台：</w:t>
    </w:r>
    <w:r>
      <w:rPr>
        <w:rFonts w:hint="eastAsia"/>
        <w:b/>
        <w:bCs/>
        <w:color w:val="FF0000"/>
        <w:lang w:val="en-US" w:eastAsia="zh-CN"/>
      </w:rPr>
      <w:t>河北精通专接本</w:t>
    </w:r>
    <w:r>
      <w:rPr>
        <w:rFonts w:hint="eastAsia"/>
        <w:lang w:val="en-US" w:eastAsia="zh-CN"/>
      </w:rPr>
      <w:t xml:space="preserve">                         </w:t>
    </w:r>
    <w:r>
      <w:rPr>
        <w:rFonts w:hint="eastAsia"/>
        <w:b/>
        <w:bCs/>
        <w:lang w:val="en-US" w:eastAsia="zh-CN"/>
      </w:rPr>
      <w:t xml:space="preserve">               在线咨询</w:t>
    </w:r>
    <w:r>
      <w:rPr>
        <w:rFonts w:hint="eastAsia"/>
        <w:b/>
        <w:bCs/>
        <w:color w:val="FF0000"/>
        <w:lang w:val="en-US" w:eastAsia="zh-CN"/>
      </w:rPr>
      <w:t>QQ:199818189</w:t>
    </w:r>
  </w:p>
  <w:p>
    <w:pPr>
      <w:pStyle w:val="2"/>
      <w:rPr>
        <w:rFonts w:hint="eastAsia"/>
        <w:lang w:val="en-US" w:eastAsia="zh-CN"/>
      </w:rPr>
    </w:pPr>
    <w:r>
      <w:rPr>
        <w:rFonts w:hint="eastAsia"/>
        <w:b w:val="0"/>
        <w:bCs w:val="0"/>
        <w:lang w:val="en-US" w:eastAsia="zh-CN"/>
      </w:rPr>
      <w:t>精通总部座机</w:t>
    </w:r>
    <w:r>
      <w:rPr>
        <w:rFonts w:hint="eastAsia"/>
        <w:lang w:val="en-US" w:eastAsia="zh-CN"/>
      </w:rPr>
      <w:t>：0311-86685369</w:t>
    </w:r>
  </w:p>
  <w:p>
    <w:pPr>
      <w:pStyle w:val="2"/>
    </w:pPr>
    <w:r>
      <w:rPr>
        <w:rFonts w:hint="eastAsia"/>
        <w:b/>
        <w:bCs/>
        <w:lang w:val="en-US" w:eastAsia="zh-CN"/>
      </w:rPr>
      <w:t>精通总部地址：</w:t>
    </w:r>
    <w:r>
      <w:rPr>
        <w:rFonts w:hint="eastAsia"/>
        <w:lang w:val="en-US" w:eastAsia="zh-CN"/>
      </w:rPr>
      <w:t>石家庄市长安区中山东路289号长安广场409室；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851"/>
        <w:tab w:val="clear" w:pos="4153"/>
      </w:tabs>
      <w:jc w:val="left"/>
      <w:rPr>
        <w:rFonts w:hint="eastAsia"/>
        <w:b/>
        <w:bCs/>
        <w:color w:val="FF0000"/>
        <w:sz w:val="24"/>
        <w:szCs w:val="24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47165" cy="431800"/>
          <wp:effectExtent l="0" t="0" r="635" b="5715"/>
          <wp:docPr id="3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165" cy="431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tabs>
        <w:tab w:val="left" w:pos="4851"/>
        <w:tab w:val="clear" w:pos="4153"/>
      </w:tabs>
      <w:jc w:val="center"/>
      <w:rPr>
        <w:rFonts w:hint="eastAsia" w:ascii="方正中楷繁体" w:hAnsi="方正中楷繁体" w:eastAsia="方正中楷繁体" w:cs="方正中楷繁体"/>
        <w:sz w:val="24"/>
        <w:szCs w:val="24"/>
        <w:lang w:eastAsia="zh-CN"/>
      </w:rPr>
    </w:pPr>
    <w:r>
      <w:rPr>
        <w:rFonts w:hint="eastAsia" w:ascii="方正中楷繁体" w:hAnsi="方正中楷繁体" w:eastAsia="方正中楷繁体" w:cs="方正中楷繁体"/>
        <w:sz w:val="24"/>
        <w:szCs w:val="24"/>
        <w:lang w:val="en-US" w:eastAsia="zh-CN"/>
      </w:rPr>
      <w:t xml:space="preserve"> </w:t>
    </w:r>
    <w:r>
      <w:rPr>
        <w:rFonts w:hint="eastAsia" w:ascii="方正中楷繁体" w:hAnsi="方正中楷繁体" w:eastAsia="方正中楷繁体" w:cs="方正中楷繁体"/>
        <w:sz w:val="24"/>
        <w:szCs w:val="24"/>
        <w:lang w:eastAsia="zh-CN"/>
      </w:rPr>
      <w:t>精通教育，与坚持梦想者同行！</w:t>
    </w:r>
  </w:p>
  <w:p>
    <w:pPr>
      <w:pStyle w:val="3"/>
      <w:tabs>
        <w:tab w:val="left" w:pos="4851"/>
        <w:tab w:val="clear" w:pos="4153"/>
      </w:tabs>
      <w:jc w:val="center"/>
      <w:rPr>
        <w:rFonts w:hint="eastAsia" w:ascii="方正中楷繁体" w:hAnsi="方正中楷繁体" w:eastAsia="方正中楷繁体" w:cs="方正中楷繁体"/>
        <w:sz w:val="24"/>
        <w:szCs w:val="24"/>
        <w:lang w:eastAsia="zh-CN"/>
      </w:rPr>
    </w:pPr>
  </w:p>
  <w:p>
    <w:pPr>
      <w:pStyle w:val="3"/>
      <w:tabs>
        <w:tab w:val="left" w:pos="4851"/>
        <w:tab w:val="clear" w:pos="4153"/>
      </w:tabs>
      <w:jc w:val="center"/>
      <w:rPr>
        <w:rFonts w:hint="eastAsia" w:asciiTheme="minorEastAsia" w:hAnsiTheme="minorEastAsia" w:eastAsiaTheme="minorEastAsia" w:cstheme="minorEastAsia"/>
        <w:sz w:val="24"/>
        <w:szCs w:val="24"/>
        <w:lang w:eastAsia="zh-CN"/>
      </w:rPr>
    </w:pPr>
    <w:r>
      <w:rPr>
        <w:rFonts w:hint="eastAsia" w:asciiTheme="minorEastAsia" w:hAnsiTheme="minorEastAsia" w:cstheme="minorEastAsia"/>
        <w:b/>
        <w:bCs/>
        <w:color w:val="FF0000"/>
        <w:sz w:val="24"/>
        <w:szCs w:val="24"/>
        <w:lang w:val="en-US" w:eastAsia="zh-CN"/>
      </w:rPr>
      <w:t xml:space="preserve">精通官方微信平台：河北精通专接本             </w:t>
    </w:r>
    <w:r>
      <w:rPr>
        <w:rFonts w:hint="eastAsia" w:asciiTheme="minorEastAsia" w:hAnsiTheme="minorEastAsia" w:eastAsiaTheme="minorEastAsia" w:cstheme="minorEastAsia"/>
        <w:b/>
        <w:bCs/>
        <w:color w:val="FF0000"/>
        <w:sz w:val="24"/>
        <w:szCs w:val="24"/>
        <w:lang w:val="en-US" w:eastAsia="zh-CN"/>
      </w:rPr>
      <w:t>在线咨询QQ:</w:t>
    </w:r>
    <w:r>
      <w:rPr>
        <w:rFonts w:hint="eastAsia" w:asciiTheme="minorEastAsia" w:hAnsiTheme="minorEastAsia" w:cstheme="minorEastAsia"/>
        <w:b/>
        <w:bCs/>
        <w:color w:val="FF0000"/>
        <w:sz w:val="24"/>
        <w:szCs w:val="24"/>
        <w:lang w:val="en-US" w:eastAsia="zh-CN"/>
      </w:rPr>
      <w:t>199818189；</w:t>
    </w:r>
  </w:p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78105</wp:posOffset>
          </wp:positionH>
          <wp:positionV relativeFrom="margin">
            <wp:posOffset>2238375</wp:posOffset>
          </wp:positionV>
          <wp:extent cx="5111750" cy="3225165"/>
          <wp:effectExtent l="101600" t="0" r="132715" b="0"/>
          <wp:wrapNone/>
          <wp:docPr id="2" name="WordPictureWatermark29515" descr="精通LOGO重绘 新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9515" descr="精通LOGO重绘 新-02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111750" cy="32251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9F615"/>
    <w:multiLevelType w:val="singleLevel"/>
    <w:tmpl w:val="9849F615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AD1A55A9"/>
    <w:multiLevelType w:val="singleLevel"/>
    <w:tmpl w:val="AD1A55A9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BBB5F617"/>
    <w:multiLevelType w:val="singleLevel"/>
    <w:tmpl w:val="BBB5F617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C4F9561A"/>
    <w:multiLevelType w:val="singleLevel"/>
    <w:tmpl w:val="C4F9561A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245EB15"/>
    <w:multiLevelType w:val="singleLevel"/>
    <w:tmpl w:val="D245EB15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FF0F3833"/>
    <w:multiLevelType w:val="singleLevel"/>
    <w:tmpl w:val="FF0F3833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19D65DEB"/>
    <w:multiLevelType w:val="singleLevel"/>
    <w:tmpl w:val="19D65DEB"/>
    <w:lvl w:ilvl="0" w:tentative="0">
      <w:start w:val="1"/>
      <w:numFmt w:val="upperLetter"/>
      <w:suff w:val="space"/>
      <w:lvlText w:val="%1."/>
      <w:lvlJc w:val="left"/>
    </w:lvl>
  </w:abstractNum>
  <w:abstractNum w:abstractNumId="7">
    <w:nsid w:val="363E32E3"/>
    <w:multiLevelType w:val="singleLevel"/>
    <w:tmpl w:val="363E32E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409C492E"/>
    <w:multiLevelType w:val="singleLevel"/>
    <w:tmpl w:val="409C492E"/>
    <w:lvl w:ilvl="0" w:tentative="0">
      <w:start w:val="1"/>
      <w:numFmt w:val="upperLetter"/>
      <w:suff w:val="space"/>
      <w:lvlText w:val="%1."/>
      <w:lvlJc w:val="left"/>
    </w:lvl>
  </w:abstractNum>
  <w:abstractNum w:abstractNumId="9">
    <w:nsid w:val="427D0771"/>
    <w:multiLevelType w:val="singleLevel"/>
    <w:tmpl w:val="427D0771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7D08"/>
    <w:rsid w:val="0218382F"/>
    <w:rsid w:val="076C7D7A"/>
    <w:rsid w:val="0BE90D3F"/>
    <w:rsid w:val="13DA6824"/>
    <w:rsid w:val="2ACB177E"/>
    <w:rsid w:val="3E7B1C5E"/>
    <w:rsid w:val="53762534"/>
    <w:rsid w:val="53BA750E"/>
    <w:rsid w:val="570A7D11"/>
    <w:rsid w:val="5D4C542C"/>
    <w:rsid w:val="63BC3D1E"/>
    <w:rsid w:val="66E81528"/>
    <w:rsid w:val="6DC9196E"/>
    <w:rsid w:val="716A43BD"/>
    <w:rsid w:val="73336B5E"/>
    <w:rsid w:val="737F507B"/>
    <w:rsid w:val="73A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2.bin"/><Relationship Id="rId9" Type="http://schemas.openxmlformats.org/officeDocument/2006/relationships/image" Target="media/image5.wmf"/><Relationship Id="rId89" Type="http://schemas.openxmlformats.org/officeDocument/2006/relationships/image" Target="media/image45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4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image" Target="media/image4.png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image" Target="media/image3.png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" Type="http://schemas.openxmlformats.org/officeDocument/2006/relationships/image" Target="media/image12.wmf"/><Relationship Id="rId22" Type="http://schemas.openxmlformats.org/officeDocument/2006/relationships/oleObject" Target="embeddings/oleObject8.bin"/><Relationship Id="rId21" Type="http://schemas.openxmlformats.org/officeDocument/2006/relationships/image" Target="media/image11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6.bin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wmf"/><Relationship Id="rId14" Type="http://schemas.openxmlformats.org/officeDocument/2006/relationships/oleObject" Target="embeddings/oleObject4.bin"/><Relationship Id="rId132" Type="http://schemas.openxmlformats.org/officeDocument/2006/relationships/fontTable" Target="fontTable.xml"/><Relationship Id="rId131" Type="http://schemas.openxmlformats.org/officeDocument/2006/relationships/numbering" Target="numbering.xml"/><Relationship Id="rId130" Type="http://schemas.openxmlformats.org/officeDocument/2006/relationships/customXml" Target="../customXml/item1.xml"/><Relationship Id="rId13" Type="http://schemas.openxmlformats.org/officeDocument/2006/relationships/image" Target="media/image7.wmf"/><Relationship Id="rId129" Type="http://schemas.openxmlformats.org/officeDocument/2006/relationships/image" Target="media/image65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7.bin"/><Relationship Id="rId12" Type="http://schemas.openxmlformats.org/officeDocument/2006/relationships/oleObject" Target="embeddings/oleObject3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2.bin"/><Relationship Id="rId11" Type="http://schemas.openxmlformats.org/officeDocument/2006/relationships/image" Target="media/image6.wmf"/><Relationship Id="rId109" Type="http://schemas.openxmlformats.org/officeDocument/2006/relationships/image" Target="media/image55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zmx2</dc:creator>
  <cp:lastModifiedBy>平和岛先生:D</cp:lastModifiedBy>
  <dcterms:modified xsi:type="dcterms:W3CDTF">2018-04-09T03:54:09Z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